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BRONX ACADEMY OF PROMISE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 OF THE MEETING OF THE BOARD HELD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 13 , 2024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0" distT="0" distL="0" distR="0">
                <wp:extent cx="5715635" cy="1841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175" y="3767775"/>
                          <a:ext cx="5715635" cy="18415"/>
                          <a:chOff x="2488175" y="3767775"/>
                          <a:chExt cx="5715650" cy="21450"/>
                        </a:xfrm>
                      </wpg:grpSpPr>
                      <wpg:grpSp>
                        <wpg:cNvGrpSpPr/>
                        <wpg:grpSpPr>
                          <a:xfrm>
                            <a:off x="2488183" y="3770793"/>
                            <a:ext cx="5715635" cy="18415"/>
                            <a:chOff x="2488175" y="3761675"/>
                            <a:chExt cx="5715650" cy="27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88175" y="3761675"/>
                              <a:ext cx="5715650" cy="2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88183" y="3770793"/>
                              <a:ext cx="5715635" cy="18415"/>
                              <a:chOff x="2488183" y="3770793"/>
                              <a:chExt cx="5715635" cy="1841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488183" y="3770793"/>
                                <a:ext cx="5715625" cy="1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488183" y="3770793"/>
                                <a:ext cx="5715635" cy="18415"/>
                                <a:chOff x="2488183" y="3770793"/>
                                <a:chExt cx="5715635" cy="1841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488183" y="3770793"/>
                                  <a:ext cx="5715625" cy="1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488183" y="3770793"/>
                                  <a:ext cx="5715635" cy="18415"/>
                                  <a:chOff x="2488183" y="3770793"/>
                                  <a:chExt cx="5715635" cy="1841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488183" y="3770793"/>
                                    <a:ext cx="5715625" cy="1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488183" y="3770793"/>
                                    <a:ext cx="5715635" cy="18415"/>
                                    <a:chOff x="2488183" y="3770793"/>
                                    <a:chExt cx="5715635" cy="1841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488183" y="3770793"/>
                                      <a:ext cx="5715625" cy="1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488183" y="3770793"/>
                                      <a:ext cx="5715635" cy="18415"/>
                                      <a:chOff x="2488183" y="3770793"/>
                                      <a:chExt cx="5715635" cy="18415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488183" y="3770793"/>
                                        <a:ext cx="5715625" cy="1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488183" y="3770793"/>
                                        <a:ext cx="5715635" cy="18415"/>
                                        <a:chOff x="2488183" y="3770793"/>
                                        <a:chExt cx="5715635" cy="18415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488183" y="3770793"/>
                                          <a:ext cx="5715625" cy="1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488183" y="3770793"/>
                                          <a:ext cx="5715635" cy="18415"/>
                                          <a:chOff x="2488183" y="3770793"/>
                                          <a:chExt cx="5715635" cy="18415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488183" y="3770793"/>
                                            <a:ext cx="5715625" cy="1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488183" y="3770793"/>
                                            <a:ext cx="5715635" cy="18415"/>
                                            <a:chOff x="14" y="14"/>
                                            <a:chExt cx="8203169" cy="3786654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14" y="14"/>
                                              <a:ext cx="8203150" cy="3786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0" name="Shape 20"/>
                                          <wps:spPr>
                                            <a:xfrm>
                                              <a:off x="2488183" y="3770793"/>
                                              <a:ext cx="5715000" cy="15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14" y="14"/>
                                              <a:ext cx="8972" cy="2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120000" w="897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897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8225">
                                              <a:solidFill>
                                                <a:srgbClr val="282828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635" cy="1841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63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Online via Zoom.com 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:  Carlibi Rojas, Rev. Michael Carrion, Kevin Kearns, Glenn Corwin   </w:t>
        <w:tab/>
        <w:tab/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Absent</w:t>
      </w:r>
      <w:r w:rsidDel="00000000" w:rsidR="00000000" w:rsidRPr="00000000">
        <w:rPr>
          <w:rtl w:val="0"/>
        </w:rPr>
        <w:t xml:space="preserve">: Dennis Sze, Milca Meyer and Agatha Akyere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  <w:t xml:space="preserve">:  Rev. Michael Carrion called the meeting into session at 7:00pm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. The </w:t>
      </w:r>
      <w:r w:rsidDel="00000000" w:rsidR="00000000" w:rsidRPr="00000000">
        <w:rPr>
          <w:b w:val="1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  <w:t xml:space="preserve"> of the Board meeting held July 9, 2024  were adopted unanimously by the Board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Il.</w:t>
      </w:r>
      <w:r w:rsidDel="00000000" w:rsidR="00000000" w:rsidRPr="00000000">
        <w:rPr>
          <w:b w:val="1"/>
          <w:u w:val="single"/>
          <w:rtl w:val="0"/>
        </w:rPr>
        <w:t xml:space="preserve"> Asst. Principal Parrino presented the School Leader's Report</w:t>
      </w:r>
      <w:r w:rsidDel="00000000" w:rsidR="00000000" w:rsidRPr="00000000">
        <w:rPr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Enrollment</w:t>
      </w:r>
    </w:p>
    <w:p w:rsidR="00000000" w:rsidDel="00000000" w:rsidP="00000000" w:rsidRDefault="00000000" w:rsidRPr="00000000" w14:paraId="00000013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Current Enrollment</w:t>
      </w:r>
      <w:r w:rsidDel="00000000" w:rsidR="00000000" w:rsidRPr="00000000">
        <w:rPr>
          <w:rtl w:val="0"/>
        </w:rPr>
        <w:t xml:space="preserve">— 583 Sudents 617 with Pre-K (34)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Staff Updates</w:t>
      </w:r>
    </w:p>
    <w:p w:rsidR="00000000" w:rsidDel="00000000" w:rsidP="00000000" w:rsidRDefault="00000000" w:rsidRPr="00000000" w14:paraId="00000015">
      <w:pPr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Released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76" w:lineRule="auto"/>
        <w:ind w:left="144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Hired –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Technology Teacher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Operations Assistant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Positions To Be Filled –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0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Pre-K Teacher, Kindergarten, 1st Grade, 2 6th Grade Gen Ed, 1 6th Grade Sp. ED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20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1- 7/8 SS/ELA SpED Teacher, 2 Math/SCI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ENL/SETTS (If Possible)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Curriculum and Instruction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00" w:line="276" w:lineRule="auto"/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Professional Development Calendar completed for August/September Staff.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20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Social Emotional Learning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20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Response to Intervention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200" w:line="276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Writing Process </w:t>
      </w:r>
    </w:p>
    <w:p w:rsidR="00000000" w:rsidDel="00000000" w:rsidP="00000000" w:rsidRDefault="00000000" w:rsidRPr="00000000" w14:paraId="00000024">
      <w:pPr>
        <w:spacing w:after="20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School Celebrations/Events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76" w:lineRule="auto"/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Tuesday, August 20th – Newly hired staff to attend New Staff Meet &amp; Greet and New Teacher Trainings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76" w:lineRule="auto"/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Wednesday, August 21st – All staff scheduled to return for the 2024/2025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Thursday, September 5th – First Day of School osed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July 8th: 12 Month Staff Returned to work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Board Adopted the 2024-2025 Meeting Dates</w:t>
      </w:r>
    </w:p>
    <w:p w:rsidR="00000000" w:rsidDel="00000000" w:rsidP="00000000" w:rsidRDefault="00000000" w:rsidRPr="00000000" w14:paraId="0000002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Thursday,  September  12, 2024</w:t>
      </w:r>
    </w:p>
    <w:p w:rsidR="00000000" w:rsidDel="00000000" w:rsidP="00000000" w:rsidRDefault="00000000" w:rsidRPr="00000000" w14:paraId="0000002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October 8, 2024</w:t>
      </w:r>
    </w:p>
    <w:p w:rsidR="00000000" w:rsidDel="00000000" w:rsidP="00000000" w:rsidRDefault="00000000" w:rsidRPr="00000000" w14:paraId="0000002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November 12, 2024</w:t>
      </w:r>
    </w:p>
    <w:p w:rsidR="00000000" w:rsidDel="00000000" w:rsidP="00000000" w:rsidRDefault="00000000" w:rsidRPr="00000000" w14:paraId="0000002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December 10, 2024</w:t>
      </w:r>
    </w:p>
    <w:p w:rsidR="00000000" w:rsidDel="00000000" w:rsidP="00000000" w:rsidRDefault="00000000" w:rsidRPr="00000000" w14:paraId="0000002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January 14, 2025</w:t>
      </w:r>
    </w:p>
    <w:p w:rsidR="00000000" w:rsidDel="00000000" w:rsidP="00000000" w:rsidRDefault="00000000" w:rsidRPr="00000000" w14:paraId="0000002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February 11, 2025</w:t>
      </w:r>
    </w:p>
    <w:p w:rsidR="00000000" w:rsidDel="00000000" w:rsidP="00000000" w:rsidRDefault="00000000" w:rsidRPr="00000000" w14:paraId="0000003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March 11, 2025</w:t>
      </w:r>
    </w:p>
    <w:p w:rsidR="00000000" w:rsidDel="00000000" w:rsidP="00000000" w:rsidRDefault="00000000" w:rsidRPr="00000000" w14:paraId="0000003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April 8, 2025</w:t>
      </w:r>
    </w:p>
    <w:p w:rsidR="00000000" w:rsidDel="00000000" w:rsidP="00000000" w:rsidRDefault="00000000" w:rsidRPr="00000000" w14:paraId="00000032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May 13, 2025</w:t>
      </w:r>
    </w:p>
    <w:p w:rsidR="00000000" w:rsidDel="00000000" w:rsidP="00000000" w:rsidRDefault="00000000" w:rsidRPr="00000000" w14:paraId="0000003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June 10, 2025</w:t>
      </w:r>
    </w:p>
    <w:p w:rsidR="00000000" w:rsidDel="00000000" w:rsidP="00000000" w:rsidRDefault="00000000" w:rsidRPr="00000000" w14:paraId="0000003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Tuesday, July 8, 2025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V. Public Expressions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public expressions offered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Board moved into Executive Session at </w:t>
      </w:r>
      <w:r w:rsidDel="00000000" w:rsidR="00000000" w:rsidRPr="00000000">
        <w:rPr>
          <w:b w:val="1"/>
          <w:i w:val="1"/>
          <w:rtl w:val="0"/>
        </w:rPr>
        <w:t xml:space="preserve">6:23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Board returned to Regular Session at </w:t>
      </w:r>
      <w:r w:rsidDel="00000000" w:rsidR="00000000" w:rsidRPr="00000000">
        <w:rPr>
          <w:b w:val="1"/>
          <w:i w:val="1"/>
          <w:rtl w:val="0"/>
        </w:rPr>
        <w:t xml:space="preserve">6:40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Board adjourned the Regular Session at </w:t>
      </w:r>
      <w:r w:rsidDel="00000000" w:rsidR="00000000" w:rsidRPr="00000000">
        <w:rPr>
          <w:b w:val="1"/>
          <w:i w:val="1"/>
          <w:rtl w:val="0"/>
        </w:rPr>
        <w:t xml:space="preserve">6:41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0fOXALrK2LKDrWBz+H/UkzNNw==">CgMxLjA4AHIhMTUya3haZTU3MHotck5zRnRPQTNqVTB6NXZuQlJMazA2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